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rPr>
          <w:rFonts w:ascii="Times New Roman"/>
        </w:rPr>
      </w:pPr>
    </w:p>
    <w:p>
      <w:pPr>
        <w:pStyle w:val="3"/>
        <w:spacing w:before="1"/>
        <w:rPr>
          <w:rFonts w:ascii="Times New Roman"/>
          <w:sz w:val="24"/>
        </w:rPr>
      </w:pPr>
    </w:p>
    <w:p>
      <w:pPr>
        <w:spacing w:before="91"/>
        <w:ind w:left="231" w:right="653" w:firstLine="0"/>
        <w:jc w:val="left"/>
        <w:rPr>
          <w:b/>
          <w:sz w:val="26"/>
        </w:rPr>
      </w:pPr>
      <w:r>
        <w:rPr>
          <w:b/>
          <w:sz w:val="26"/>
        </w:rPr>
        <w:t>LISTA DE CANTITĂŢI DE LUCRARI PENTRU REABILITARE PIETONAL VALEA CETATII  FANTANA ARTEZIANA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7" w:after="0" w:line="240" w:lineRule="auto"/>
        <w:rPr>
          <w:b/>
          <w:sz w:val="13"/>
        </w:rPr>
      </w:pPr>
    </w:p>
    <w:tbl>
      <w:tblPr>
        <w:tblStyle w:val="5"/>
        <w:tblW w:w="9741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5773"/>
        <w:gridCol w:w="1351"/>
        <w:gridCol w:w="1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816" w:type="dxa"/>
          </w:tcPr>
          <w:p>
            <w:pPr>
              <w:pStyle w:val="8"/>
              <w:spacing w:line="240" w:lineRule="auto"/>
              <w:ind w:right="123"/>
              <w:rPr>
                <w:b/>
                <w:sz w:val="24"/>
              </w:rPr>
            </w:pPr>
            <w:r>
              <w:rPr>
                <w:b/>
                <w:sz w:val="24"/>
              </w:rPr>
              <w:t>NR. CRT.</w:t>
            </w:r>
          </w:p>
        </w:tc>
        <w:tc>
          <w:tcPr>
            <w:tcW w:w="5773" w:type="dxa"/>
          </w:tcPr>
          <w:p>
            <w:pPr>
              <w:pStyle w:val="8"/>
              <w:rPr>
                <w:b/>
                <w:sz w:val="24"/>
              </w:rPr>
            </w:pPr>
            <w:r>
              <w:rPr>
                <w:b/>
                <w:sz w:val="24"/>
              </w:rPr>
              <w:t>DESCRIEREA LUCRARII</w:t>
            </w:r>
          </w:p>
        </w:tc>
        <w:tc>
          <w:tcPr>
            <w:tcW w:w="1351" w:type="dxa"/>
          </w:tcPr>
          <w:p>
            <w:pPr>
              <w:pStyle w:val="8"/>
              <w:ind w:left="427" w:right="4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U/M</w:t>
            </w:r>
          </w:p>
        </w:tc>
        <w:tc>
          <w:tcPr>
            <w:tcW w:w="1801" w:type="dxa"/>
          </w:tcPr>
          <w:p>
            <w:pPr>
              <w:pStyle w:val="8"/>
              <w:ind w:left="239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CANTITATI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5773" w:type="dxa"/>
          </w:tcPr>
          <w:p>
            <w:pPr>
              <w:pStyle w:val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1351" w:type="dxa"/>
          </w:tcPr>
          <w:p>
            <w:pPr>
              <w:pStyle w:val="8"/>
              <w:ind w:left="0" w:righ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773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Cablu H07RN-F 3X1.5 mmp</w:t>
            </w:r>
          </w:p>
        </w:tc>
        <w:tc>
          <w:tcPr>
            <w:tcW w:w="1351" w:type="dxa"/>
          </w:tcPr>
          <w:p>
            <w:pPr>
              <w:pStyle w:val="8"/>
              <w:spacing w:line="274" w:lineRule="exact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spacing w:line="274" w:lineRule="exact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700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816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5773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Cablu H07RN-F 5X2.5 mmp</w:t>
            </w:r>
          </w:p>
        </w:tc>
        <w:tc>
          <w:tcPr>
            <w:tcW w:w="1351" w:type="dxa"/>
          </w:tcPr>
          <w:p>
            <w:pPr>
              <w:pStyle w:val="8"/>
              <w:spacing w:line="274" w:lineRule="exact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spacing w:line="274" w:lineRule="exact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Cablu CYABY-F 5x16mmp</w:t>
            </w:r>
          </w:p>
        </w:tc>
        <w:tc>
          <w:tcPr>
            <w:tcW w:w="1351" w:type="dxa"/>
          </w:tcPr>
          <w:p>
            <w:pPr>
              <w:pStyle w:val="8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Conductor pentru legarea la pământ, OLZn 40x4m,</w:t>
            </w:r>
          </w:p>
        </w:tc>
        <w:tc>
          <w:tcPr>
            <w:tcW w:w="1351" w:type="dxa"/>
          </w:tcPr>
          <w:p>
            <w:pPr>
              <w:pStyle w:val="8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2519"/>
              <w:rPr>
                <w:sz w:val="24"/>
              </w:rPr>
            </w:pPr>
            <w:r>
              <w:rPr>
                <w:sz w:val="24"/>
              </w:rPr>
              <w:t>Electrozi verticali teava OLZn 2 ½” L=2.5m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Conductor pentru bara de echipotentializare, OLZn 40x2m,</w:t>
            </w:r>
          </w:p>
        </w:tc>
        <w:tc>
          <w:tcPr>
            <w:tcW w:w="1351" w:type="dxa"/>
          </w:tcPr>
          <w:p>
            <w:pPr>
              <w:pStyle w:val="8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Piesa de separate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816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317"/>
              <w:rPr>
                <w:sz w:val="24"/>
              </w:rPr>
            </w:pPr>
            <w:r>
              <w:rPr>
                <w:sz w:val="24"/>
              </w:rPr>
              <w:t>Corp de iluminat cu sursa LED 12x1W, IP68, 12V, cu gaura centrala pentru duza si spatiu pentru intoarcerea apei in bazin, minim IP68; -tip RGB</w:t>
            </w:r>
          </w:p>
        </w:tc>
        <w:tc>
          <w:tcPr>
            <w:tcW w:w="1351" w:type="dxa"/>
          </w:tcPr>
          <w:p>
            <w:pPr>
              <w:pStyle w:val="8"/>
              <w:spacing w:line="274" w:lineRule="exact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74" w:lineRule="exact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Electrovane 12V, grad de protectie IP68, 50Hz, DN25.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Electrovana DN65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Valva manuala bila DN65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Senzor de vant si ploaie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Senzor nivel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Tablou electric TE.G, complet echipat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816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Tablou electric tehnologic automatizare protective si control TE-AC, complet echipat</w:t>
            </w:r>
          </w:p>
        </w:tc>
        <w:tc>
          <w:tcPr>
            <w:tcW w:w="1351" w:type="dxa"/>
          </w:tcPr>
          <w:p>
            <w:pPr>
              <w:pStyle w:val="8"/>
              <w:spacing w:line="274" w:lineRule="exact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74" w:lineRule="exact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384"/>
              <w:rPr>
                <w:sz w:val="24"/>
              </w:rPr>
            </w:pPr>
            <w:r>
              <w:rPr>
                <w:sz w:val="24"/>
              </w:rPr>
              <w:t>Sistem audio complet echipat (Boxe, amplificator, player, tablou pentru sistemul audio)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Ţeavă de protecţie din material plastic PVC etans, montată îngropat</w:t>
            </w:r>
          </w:p>
        </w:tc>
        <w:tc>
          <w:tcPr>
            <w:tcW w:w="1351" w:type="dxa"/>
          </w:tcPr>
          <w:p>
            <w:pPr>
              <w:pStyle w:val="8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124"/>
              <w:rPr>
                <w:sz w:val="24"/>
              </w:rPr>
            </w:pPr>
            <w:r>
              <w:rPr>
                <w:sz w:val="24"/>
              </w:rPr>
              <w:t>Pompa submersibila P=2.2kW, h=8m, Q=33m3/h, 50 Hz, IP68, echipata cu clapeta de sens si senzor de presiune, convertizor de frecventa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0" w:right="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984"/>
              <w:rPr>
                <w:sz w:val="24"/>
              </w:rPr>
            </w:pPr>
            <w:r>
              <w:rPr>
                <w:sz w:val="24"/>
              </w:rPr>
              <w:t>Duza tip PF-3403 sau similar, conexiune 1”, P=0.4bar, inaltimea jetului 1,5m</w:t>
            </w:r>
          </w:p>
        </w:tc>
        <w:tc>
          <w:tcPr>
            <w:tcW w:w="1351" w:type="dxa"/>
          </w:tcPr>
          <w:p>
            <w:pPr>
              <w:pStyle w:val="8"/>
              <w:ind w:left="427" w:right="431"/>
              <w:jc w:val="center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239" w:right="24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</w:tbl>
    <w:p>
      <w:pPr>
        <w:spacing w:after="0"/>
        <w:jc w:val="center"/>
        <w:rPr>
          <w:sz w:val="24"/>
        </w:rPr>
        <w:sectPr>
          <w:headerReference r:id="rId3" w:type="default"/>
          <w:footerReference r:id="rId4" w:type="default"/>
          <w:type w:val="continuous"/>
          <w:pgSz w:w="11910" w:h="16850"/>
          <w:pgMar w:top="1720" w:right="460" w:bottom="2280" w:left="940" w:header="539" w:footer="2081" w:gutter="0"/>
          <w:pgNumType w:start="1"/>
        </w:sectPr>
      </w:pPr>
    </w:p>
    <w:p>
      <w:pPr>
        <w:spacing w:before="9" w:after="0" w:line="240" w:lineRule="auto"/>
        <w:rPr>
          <w:b/>
          <w:sz w:val="13"/>
        </w:rPr>
      </w:pPr>
    </w:p>
    <w:tbl>
      <w:tblPr>
        <w:tblStyle w:val="5"/>
        <w:tblW w:w="9741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5773"/>
        <w:gridCol w:w="1351"/>
        <w:gridCol w:w="18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Teava DN80, INOX 304</w:t>
            </w:r>
          </w:p>
        </w:tc>
        <w:tc>
          <w:tcPr>
            <w:tcW w:w="1351" w:type="dxa"/>
          </w:tcPr>
          <w:p>
            <w:pPr>
              <w:pStyle w:val="8"/>
              <w:ind w:left="0" w:right="543"/>
              <w:jc w:val="right"/>
              <w:rPr>
                <w:sz w:val="24"/>
              </w:rPr>
            </w:pPr>
            <w:r>
              <w:rPr>
                <w:sz w:val="24"/>
              </w:rPr>
              <w:t>ml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Teava DN25 INOX 304</w:t>
            </w:r>
          </w:p>
        </w:tc>
        <w:tc>
          <w:tcPr>
            <w:tcW w:w="1351" w:type="dxa"/>
          </w:tcPr>
          <w:p>
            <w:pPr>
              <w:pStyle w:val="8"/>
              <w:ind w:left="0" w:right="543"/>
              <w:jc w:val="right"/>
              <w:rPr>
                <w:sz w:val="24"/>
              </w:rPr>
            </w:pPr>
            <w:r>
              <w:rPr>
                <w:sz w:val="24"/>
              </w:rPr>
              <w:t>ml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816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773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Capac calota DN80, INOX304,</w:t>
            </w:r>
          </w:p>
        </w:tc>
        <w:tc>
          <w:tcPr>
            <w:tcW w:w="1351" w:type="dxa"/>
          </w:tcPr>
          <w:p>
            <w:pPr>
              <w:pStyle w:val="8"/>
              <w:spacing w:line="274" w:lineRule="exact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74" w:lineRule="exact"/>
              <w:ind w:left="826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Flansa DN80, INOX304,</w:t>
            </w:r>
          </w:p>
        </w:tc>
        <w:tc>
          <w:tcPr>
            <w:tcW w:w="1351" w:type="dxa"/>
          </w:tcPr>
          <w:p>
            <w:pPr>
              <w:pStyle w:val="8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Coturi DN80, INOX304,</w:t>
            </w:r>
          </w:p>
        </w:tc>
        <w:tc>
          <w:tcPr>
            <w:tcW w:w="1351" w:type="dxa"/>
          </w:tcPr>
          <w:p>
            <w:pPr>
              <w:pStyle w:val="8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Olandez 1”, INOX304,</w:t>
            </w:r>
          </w:p>
        </w:tc>
        <w:tc>
          <w:tcPr>
            <w:tcW w:w="1351" w:type="dxa"/>
          </w:tcPr>
          <w:p>
            <w:pPr>
              <w:pStyle w:val="8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Stut filetat 3”</w:t>
            </w:r>
          </w:p>
        </w:tc>
        <w:tc>
          <w:tcPr>
            <w:tcW w:w="1351" w:type="dxa"/>
          </w:tcPr>
          <w:p>
            <w:pPr>
              <w:pStyle w:val="8"/>
              <w:spacing w:line="251" w:lineRule="exact"/>
              <w:ind w:left="0" w:right="495"/>
              <w:jc w:val="right"/>
              <w:rPr>
                <w:sz w:val="22"/>
              </w:rPr>
            </w:pPr>
            <w:r>
              <w:rPr>
                <w:sz w:val="22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51" w:lineRule="exact"/>
              <w:ind w:left="830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Teava PEHD De 65</w:t>
            </w:r>
          </w:p>
        </w:tc>
        <w:tc>
          <w:tcPr>
            <w:tcW w:w="1351" w:type="dxa"/>
          </w:tcPr>
          <w:p>
            <w:pPr>
              <w:pStyle w:val="8"/>
              <w:ind w:left="0" w:right="543"/>
              <w:jc w:val="right"/>
              <w:rPr>
                <w:sz w:val="24"/>
              </w:rPr>
            </w:pPr>
            <w:r>
              <w:rPr>
                <w:sz w:val="24"/>
              </w:rPr>
              <w:t>ml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816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773" w:type="dxa"/>
          </w:tcPr>
          <w:p>
            <w:pPr>
              <w:pStyle w:val="8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Apometru DN65</w:t>
            </w:r>
          </w:p>
        </w:tc>
        <w:tc>
          <w:tcPr>
            <w:tcW w:w="1351" w:type="dxa"/>
          </w:tcPr>
          <w:p>
            <w:pPr>
              <w:pStyle w:val="8"/>
              <w:spacing w:line="274" w:lineRule="exact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74" w:lineRule="exact"/>
              <w:ind w:left="82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773" w:type="dxa"/>
          </w:tcPr>
          <w:p>
            <w:pPr>
              <w:pStyle w:val="8"/>
              <w:tabs>
                <w:tab w:val="left" w:pos="3883"/>
              </w:tabs>
              <w:spacing w:line="240" w:lineRule="auto"/>
              <w:ind w:right="252"/>
              <w:rPr>
                <w:sz w:val="24"/>
              </w:rPr>
            </w:pPr>
            <w:r>
              <w:rPr>
                <w:sz w:val="24"/>
              </w:rPr>
              <w:t>Camin racord apa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polietilena,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(H 1100,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550</w:t>
            </w:r>
            <w:r>
              <w:rPr>
                <w:w w:val="99"/>
                <w:sz w:val="24"/>
              </w:rPr>
              <w:t xml:space="preserve"> </w:t>
            </w:r>
            <w:r>
              <w:rPr>
                <w:sz w:val="24"/>
              </w:rPr>
              <w:t>mm)</w:t>
            </w:r>
          </w:p>
        </w:tc>
        <w:tc>
          <w:tcPr>
            <w:tcW w:w="1351" w:type="dxa"/>
          </w:tcPr>
          <w:p>
            <w:pPr>
              <w:pStyle w:val="8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82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Teava PVC – KG, montata ingropat, De 160 mm</w:t>
            </w:r>
          </w:p>
        </w:tc>
        <w:tc>
          <w:tcPr>
            <w:tcW w:w="1351" w:type="dxa"/>
          </w:tcPr>
          <w:p>
            <w:pPr>
              <w:pStyle w:val="8"/>
              <w:ind w:left="0" w:right="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m</w:t>
            </w:r>
          </w:p>
        </w:tc>
        <w:tc>
          <w:tcPr>
            <w:tcW w:w="1801" w:type="dxa"/>
          </w:tcPr>
          <w:p>
            <w:pPr>
              <w:pStyle w:val="8"/>
              <w:ind w:left="758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Cot PVC-KG, De 160 mm</w:t>
            </w:r>
          </w:p>
        </w:tc>
        <w:tc>
          <w:tcPr>
            <w:tcW w:w="1351" w:type="dxa"/>
          </w:tcPr>
          <w:p>
            <w:pPr>
              <w:pStyle w:val="8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ind w:left="826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773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Ramificatie PVC-KG, De160/160mm</w:t>
            </w:r>
          </w:p>
        </w:tc>
        <w:tc>
          <w:tcPr>
            <w:tcW w:w="1351" w:type="dxa"/>
          </w:tcPr>
          <w:p>
            <w:pPr>
              <w:pStyle w:val="8"/>
              <w:ind w:left="0" w:right="477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51" w:lineRule="exact"/>
              <w:ind w:left="830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exact"/>
        </w:trPr>
        <w:tc>
          <w:tcPr>
            <w:tcW w:w="816" w:type="dxa"/>
          </w:tcPr>
          <w:p>
            <w:pPr>
              <w:pStyle w:val="8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773" w:type="dxa"/>
          </w:tcPr>
          <w:p>
            <w:pPr>
              <w:pStyle w:val="8"/>
              <w:spacing w:line="240" w:lineRule="auto"/>
              <w:ind w:right="237"/>
              <w:rPr>
                <w:sz w:val="24"/>
              </w:rPr>
            </w:pPr>
            <w:r>
              <w:rPr>
                <w:sz w:val="24"/>
              </w:rPr>
              <w:t>Camin de vizitare canalizare din polietilena, cu rama si capac fonta, H=1,2÷1,9m, inclusiv elemente imbinare, etansare</w:t>
            </w:r>
          </w:p>
        </w:tc>
        <w:tc>
          <w:tcPr>
            <w:tcW w:w="1351" w:type="dxa"/>
          </w:tcPr>
          <w:p>
            <w:pPr>
              <w:pStyle w:val="8"/>
              <w:ind w:left="0" w:right="464"/>
              <w:jc w:val="right"/>
              <w:rPr>
                <w:sz w:val="24"/>
              </w:rPr>
            </w:pPr>
            <w:r>
              <w:rPr>
                <w:sz w:val="24"/>
              </w:rPr>
              <w:t>Buc</w:t>
            </w:r>
          </w:p>
        </w:tc>
        <w:tc>
          <w:tcPr>
            <w:tcW w:w="1801" w:type="dxa"/>
          </w:tcPr>
          <w:p>
            <w:pPr>
              <w:pStyle w:val="8"/>
              <w:spacing w:line="251" w:lineRule="exact"/>
              <w:ind w:left="830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0" w:line="240" w:lineRule="auto"/>
        <w:jc w:val="center"/>
        <w:rPr>
          <w:rFonts w:hint="default"/>
          <w:b/>
          <w:sz w:val="20"/>
          <w:lang w:val="en-US"/>
        </w:rPr>
      </w:pPr>
      <w:r>
        <w:rPr>
          <w:b/>
          <w:sz w:val="26"/>
        </w:rPr>
        <w:t>LISTA</w:t>
      </w:r>
      <w:r>
        <w:rPr>
          <w:rFonts w:hint="default"/>
          <w:b/>
          <w:sz w:val="26"/>
          <w:lang w:val="en-US"/>
        </w:rPr>
        <w:t xml:space="preserve"> UTILAJE</w:t>
      </w:r>
    </w:p>
    <w:p>
      <w:pPr>
        <w:spacing w:before="7" w:after="0" w:line="240" w:lineRule="auto"/>
        <w:rPr>
          <w:b/>
          <w:sz w:val="13"/>
        </w:rPr>
      </w:pPr>
    </w:p>
    <w:tbl>
      <w:tblPr>
        <w:tblStyle w:val="5"/>
        <w:tblW w:w="10057" w:type="dxa"/>
        <w:tblInd w:w="1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3301"/>
        <w:gridCol w:w="3170"/>
        <w:gridCol w:w="1090"/>
        <w:gridCol w:w="16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exact"/>
        </w:trPr>
        <w:tc>
          <w:tcPr>
            <w:tcW w:w="816" w:type="dxa"/>
          </w:tcPr>
          <w:p>
            <w:pPr>
              <w:pStyle w:val="8"/>
              <w:spacing w:line="240" w:lineRule="auto"/>
              <w:ind w:right="12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NR. CRT.</w:t>
            </w:r>
          </w:p>
        </w:tc>
        <w:tc>
          <w:tcPr>
            <w:tcW w:w="3301" w:type="dxa"/>
          </w:tcPr>
          <w:p>
            <w:pPr>
              <w:pStyle w:val="8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DESCRIEREA </w:t>
            </w:r>
            <w:r>
              <w:rPr>
                <w:rFonts w:hint="default"/>
                <w:b/>
                <w:sz w:val="20"/>
                <w:szCs w:val="20"/>
                <w:lang w:val="en-US"/>
              </w:rPr>
              <w:t>UTILAJULUI</w:t>
            </w:r>
          </w:p>
        </w:tc>
        <w:tc>
          <w:tcPr>
            <w:tcW w:w="3170" w:type="dxa"/>
          </w:tcPr>
          <w:p>
            <w:pPr>
              <w:pStyle w:val="8"/>
              <w:ind w:right="433"/>
              <w:jc w:val="left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rFonts w:hint="default"/>
                <w:b/>
                <w:sz w:val="20"/>
                <w:szCs w:val="20"/>
                <w:lang w:val="en-US"/>
              </w:rPr>
              <w:t>CARACTERISTICI TEHNICE</w:t>
            </w:r>
          </w:p>
        </w:tc>
        <w:tc>
          <w:tcPr>
            <w:tcW w:w="1090" w:type="dxa"/>
          </w:tcPr>
          <w:p>
            <w:pPr>
              <w:pStyle w:val="8"/>
              <w:ind w:left="239" w:right="245"/>
              <w:jc w:val="center"/>
              <w:rPr>
                <w:rFonts w:hint="default"/>
                <w:b/>
                <w:sz w:val="20"/>
                <w:szCs w:val="20"/>
                <w:lang w:val="en-US"/>
              </w:rPr>
            </w:pPr>
            <w:r>
              <w:rPr>
                <w:rFonts w:hint="default"/>
                <w:b/>
                <w:sz w:val="20"/>
                <w:szCs w:val="20"/>
                <w:lang w:val="en-US"/>
              </w:rPr>
              <w:t>BUC</w:t>
            </w:r>
          </w:p>
        </w:tc>
        <w:tc>
          <w:tcPr>
            <w:tcW w:w="1680" w:type="dxa"/>
          </w:tcPr>
          <w:p>
            <w:pPr>
              <w:pStyle w:val="8"/>
              <w:ind w:left="239" w:right="245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6" w:hRule="exact"/>
        </w:trPr>
        <w:tc>
          <w:tcPr>
            <w:tcW w:w="816" w:type="dxa"/>
          </w:tcPr>
          <w:p>
            <w:pPr>
              <w:pStyle w:val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3301" w:type="dxa"/>
          </w:tcPr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ECHIPAMENTUL DE INSTALATUIE HIDRAULICA COMPUSĂ DIN: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pompa submersibila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lumini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ind w:left="0" w:leftChars="0" w:firstLine="0" w:firstLineChars="0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duze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electrovane bila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senzor de nivelIP68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senzor de ploaie si vant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sistemul de control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sistemul audio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teava DN80, INOX 304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teavă DN 25 INOX 304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capac calota DN 80 INOX 304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 xml:space="preserve">- flansa DN80 INOX 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coturi DN 80 INOX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 xml:space="preserve"> - olandez 1”</w:t>
            </w:r>
          </w:p>
          <w:p>
            <w:pPr>
              <w:pStyle w:val="8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accesorii prindere suruburi, piulite, banda, etc</w:t>
            </w:r>
          </w:p>
        </w:tc>
        <w:tc>
          <w:tcPr>
            <w:tcW w:w="3170" w:type="dxa"/>
          </w:tcPr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Certificat de conformitate CE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P=2,2 Kw, H=8m echipata cu clapeta de sens si senzor de presiune, convertor de frecvenţă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tip RGB , protecţie  IP 68, 12V, cu spatiul pentru duzele centrale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Duza tip PF 3403 sau similar, conexiune1”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P = 0,4 bar, inaltimea jetului 1,5 m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- 12V, grad de protecţie IP68, 50Hz, diametru DN 25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PLC, inventor, tablou pentru sistemul de control</w:t>
            </w:r>
          </w:p>
          <w:p>
            <w:pPr>
              <w:pStyle w:val="8"/>
              <w:ind w:left="0" w:right="6"/>
              <w:jc w:val="left"/>
              <w:rPr>
                <w:rFonts w:hint="default"/>
                <w:b w:val="0"/>
                <w:bCs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sz w:val="24"/>
                <w:lang w:val="en-US"/>
              </w:rPr>
              <w:t>- boxe, amplificator, player</w:t>
            </w:r>
          </w:p>
        </w:tc>
        <w:tc>
          <w:tcPr>
            <w:tcW w:w="1090" w:type="dxa"/>
          </w:tcPr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Ans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1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5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25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25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25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1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1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Ans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1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Ans 1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48 ml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18 ml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5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40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10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50</w:t>
            </w: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</w:p>
          <w:p>
            <w:pPr>
              <w:pStyle w:val="8"/>
              <w:ind w:left="0" w:right="3"/>
              <w:jc w:val="center"/>
              <w:rPr>
                <w:rFonts w:hint="default"/>
                <w:b w:val="0"/>
                <w:bCs/>
                <w:w w:val="99"/>
                <w:sz w:val="24"/>
                <w:lang w:val="en-US"/>
              </w:rPr>
            </w:pPr>
            <w:bookmarkStart w:id="0" w:name="_GoBack"/>
            <w:bookmarkEnd w:id="0"/>
            <w:r>
              <w:rPr>
                <w:rFonts w:hint="default"/>
                <w:b w:val="0"/>
                <w:bCs/>
                <w:w w:val="99"/>
                <w:sz w:val="24"/>
                <w:lang w:val="en-US"/>
              </w:rPr>
              <w:t>Ans 1</w:t>
            </w:r>
          </w:p>
        </w:tc>
        <w:tc>
          <w:tcPr>
            <w:tcW w:w="1680" w:type="dxa"/>
          </w:tcPr>
          <w:p>
            <w:pPr>
              <w:pStyle w:val="8"/>
              <w:ind w:left="0" w:right="3"/>
              <w:jc w:val="center"/>
              <w:rPr>
                <w:b w:val="0"/>
                <w:bCs/>
                <w:sz w:val="24"/>
              </w:rPr>
            </w:pPr>
          </w:p>
        </w:tc>
      </w:tr>
    </w:tbl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spacing w:before="9" w:line="240" w:lineRule="auto"/>
        <w:rPr>
          <w:b/>
          <w:sz w:val="27"/>
        </w:rPr>
      </w:pPr>
    </w:p>
    <w:p>
      <w:pPr>
        <w:pStyle w:val="7"/>
        <w:numPr>
          <w:numId w:val="0"/>
        </w:numPr>
        <w:tabs>
          <w:tab w:val="left" w:pos="712"/>
          <w:tab w:val="left" w:pos="8061"/>
        </w:tabs>
        <w:spacing w:before="60" w:after="0" w:line="240" w:lineRule="auto"/>
        <w:ind w:right="0" w:rightChars="0"/>
        <w:jc w:val="left"/>
        <w:rPr>
          <w:b/>
          <w:sz w:val="27"/>
        </w:rPr>
      </w:pPr>
    </w:p>
    <w:sectPr>
      <w:pgSz w:w="11910" w:h="16850"/>
      <w:pgMar w:top="1720" w:right="460" w:bottom="2280" w:left="940" w:header="539" w:footer="208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Arial Narrow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</w:pPr>
    <w:r>
      <w:pict>
        <v:shape id="_x0000_s4099" o:spid="_x0000_s4099" style="position:absolute;left:0pt;margin-left:58.55pt;margin-top:725.15pt;height:0.1pt;width:500.15pt;mso-position-horizontal-relative:page;mso-position-vertical-relative:page;z-index:-13312;mso-width-relative:page;mso-height-relative:page;" filled="f" stroked="t" coordorigin="1171,14503" coordsize="10003,0" path="m1171,14503l10958,14503m10972,14503l11174,14503e">
          <v:path arrowok="t"/>
          <v:fill on="f" focussize="0,0"/>
          <v:stroke weight="0.398425196850394pt" color="#000000"/>
          <v:imagedata o:title=""/>
          <o:lock v:ext="edit"/>
        </v:shape>
      </w:pict>
    </w:r>
    <w:r>
      <w:pict>
        <v:shape id="_x0000_s4100" o:spid="_x0000_s4100" o:spt="202" type="#_x0000_t202" style="position:absolute;left:0pt;margin-left:559.2pt;margin-top:699.5pt;height:15.3pt;width:10pt;mso-position-horizontal-relative:page;mso-position-vertical-relative:page;z-index:-13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0"/>
                  <w:ind w:left="40" w:right="0" w:firstLine="0"/>
                  <w:jc w:val="left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4101" o:spid="_x0000_s4101" o:spt="202" type="#_x0000_t202" style="position:absolute;left:0pt;margin-left:57.55pt;margin-top:724.55pt;height:70.8pt;width:128.3pt;mso-position-horizontal-relative:page;mso-position-vertical-relative:page;z-index:-13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1"/>
                  <w:ind w:left="20" w:right="-2"/>
                </w:pPr>
                <w:r>
                  <w:t>C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</w:pPr>
    <w:r>
      <w:pict>
        <v:shape id="_x0000_s4097" o:spid="_x0000_s4097" o:spt="202" type="#_x0000_t202" style="position:absolute;left:0pt;margin-left:113pt;margin-top:48.5pt;height:33.25pt;width:137.8pt;mso-position-horizontal-relative:page;mso-position-vertical-relative:page;z-index:-13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4"/>
                  <w:ind w:right="0"/>
                  <w:jc w:val="left"/>
                  <w:rPr>
                    <w:rFonts w:ascii="Arial Narrow"/>
                    <w:b/>
                    <w:sz w:val="22"/>
                  </w:rPr>
                </w:pPr>
              </w:p>
            </w:txbxContent>
          </v:textbox>
        </v:shape>
      </w:pict>
    </w:r>
    <w:r>
      <w:pict>
        <v:shape id="_x0000_s4098" o:spid="_x0000_s4098" o:spt="202" type="#_x0000_t202" style="position:absolute;left:0pt;margin-left:413.75pt;margin-top:51.8pt;height:26.85pt;width:130.6pt;mso-position-horizontal-relative:page;mso-position-vertical-relative:page;z-index:-13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/>
                  <w:ind w:left="478" w:right="0" w:hanging="459"/>
                  <w:jc w:val="left"/>
                  <w:rPr>
                    <w:rFonts w:ascii="Times New Roman"/>
                    <w:sz w:val="22"/>
                  </w:rPr>
                </w:pPr>
                <w:r>
                  <w:rPr>
                    <w:rFonts w:ascii="Times New Roman"/>
                    <w:color w:val="999999"/>
                    <w:sz w:val="22"/>
                  </w:rPr>
                  <w:t>REABILITARE PIETONAL VALEA CETATII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compatSetting w:name="compatibilityMode" w:uri="http://schemas.microsoft.com/office/word" w:val="12"/>
  </w:compat>
  <w:rsids>
    <w:rsidRoot w:val="00000000"/>
    <w:rsid w:val="07982A07"/>
    <w:rsid w:val="09F92B5C"/>
    <w:rsid w:val="0FB83CE3"/>
    <w:rsid w:val="1B3354E4"/>
    <w:rsid w:val="513230F3"/>
    <w:rsid w:val="6C2218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0"/>
      <w:ind w:left="40"/>
      <w:outlineLvl w:val="1"/>
    </w:pPr>
    <w:rPr>
      <w:rFonts w:ascii="Arial" w:hAnsi="Arial" w:eastAsia="Arial" w:cs="Arial"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Arial Narrow" w:hAnsi="Arial Narrow" w:eastAsia="Arial Narrow" w:cs="Arial Narrow"/>
      <w:sz w:val="20"/>
      <w:szCs w:val="20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line="272" w:lineRule="exact"/>
      <w:ind w:left="103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2019-08-19T15:19:00Z</dcterms:created>
  <dc:creator>cata</dc:creator>
  <cp:lastModifiedBy>lucia.gavrila</cp:lastModifiedBy>
  <dcterms:modified xsi:type="dcterms:W3CDTF">2019-08-30T07:44:02Z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